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F86C" w14:textId="77777777" w:rsidR="00C90EF2" w:rsidRDefault="007F7482">
      <w:pPr>
        <w:ind w:left="720" w:hanging="72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INFORMAČNÝ </w:t>
      </w:r>
      <w:r>
        <w:rPr>
          <w:rFonts w:ascii="Calibri" w:hAnsi="Calibri"/>
          <w:b/>
          <w:bCs/>
          <w:lang w:val="en-US"/>
        </w:rPr>
        <w:t>LIST PREDMETU</w:t>
      </w:r>
    </w:p>
    <w:p w14:paraId="101A08E0" w14:textId="77777777" w:rsidR="00C90EF2" w:rsidRDefault="00C90EF2">
      <w:pPr>
        <w:ind w:left="720"/>
        <w:jc w:val="center"/>
        <w:rPr>
          <w:rFonts w:ascii="Calibri" w:eastAsia="Calibri" w:hAnsi="Calibri" w:cs="Calibri"/>
        </w:rPr>
      </w:pPr>
    </w:p>
    <w:tbl>
      <w:tblPr>
        <w:tblStyle w:val="TableNormal"/>
        <w:tblW w:w="93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10"/>
        <w:gridCol w:w="5212"/>
      </w:tblGrid>
      <w:tr w:rsidR="00C90EF2" w14:paraId="2E18F11C" w14:textId="77777777">
        <w:trPr>
          <w:trHeight w:val="2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33158" w14:textId="77777777" w:rsidR="00C90EF2" w:rsidRPr="00465B56" w:rsidRDefault="007F7482">
            <w:pPr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Vysoká škola:</w:t>
            </w:r>
            <w:r w:rsidRPr="00465B56">
              <w:rPr>
                <w:rFonts w:ascii="Calibri" w:hAnsi="Calibri"/>
                <w:lang w:val="sk-SK"/>
              </w:rPr>
              <w:t xml:space="preserve"> </w:t>
            </w:r>
            <w:r w:rsidRPr="00465B56">
              <w:rPr>
                <w:rFonts w:ascii="Calibri" w:hAnsi="Calibri"/>
                <w:i/>
                <w:iCs/>
                <w:lang w:val="sk-SK"/>
              </w:rPr>
              <w:t>Prešovská univerzita v Prešove</w:t>
            </w:r>
          </w:p>
        </w:tc>
      </w:tr>
      <w:tr w:rsidR="00C90EF2" w14:paraId="5FE83806" w14:textId="77777777">
        <w:trPr>
          <w:trHeight w:val="2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6877B" w14:textId="77777777" w:rsidR="00C90EF2" w:rsidRPr="00465B56" w:rsidRDefault="007F7482">
            <w:pPr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Fakulta/pracovisko:</w:t>
            </w:r>
            <w:r w:rsidRPr="00465B56">
              <w:rPr>
                <w:rFonts w:ascii="Calibri" w:hAnsi="Calibri"/>
                <w:lang w:val="sk-SK"/>
              </w:rPr>
              <w:t xml:space="preserve"> </w:t>
            </w:r>
            <w:r w:rsidRPr="00465B56">
              <w:rPr>
                <w:rFonts w:ascii="Calibri" w:hAnsi="Calibri"/>
                <w:i/>
                <w:iCs/>
                <w:lang w:val="sk-SK"/>
              </w:rPr>
              <w:t>Fakulta športu</w:t>
            </w:r>
          </w:p>
        </w:tc>
      </w:tr>
      <w:tr w:rsidR="00C90EF2" w14:paraId="1C0292CE" w14:textId="77777777">
        <w:trPr>
          <w:trHeight w:val="577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A1CD0" w14:textId="037C1EE2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Kód predmetu:</w:t>
            </w:r>
            <w:r w:rsidRPr="00465B56">
              <w:rPr>
                <w:rFonts w:ascii="Calibri" w:hAnsi="Calibri"/>
                <w:lang w:val="sk-SK"/>
              </w:rPr>
              <w:t xml:space="preserve"> 8KES/ABZKA3m/2</w:t>
            </w:r>
            <w:r w:rsidR="00F25790">
              <w:rPr>
                <w:rFonts w:ascii="Calibri" w:hAnsi="Calibri"/>
                <w:lang w:val="sk-SK"/>
              </w:rPr>
              <w:t>6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04137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 xml:space="preserve">Názov predmetu: </w:t>
            </w:r>
            <w:r w:rsidRPr="00465B56">
              <w:rPr>
                <w:rFonts w:ascii="Calibri" w:hAnsi="Calibri"/>
                <w:lang w:val="sk-SK"/>
              </w:rPr>
              <w:t>Športová špecializácia – karate 3m</w:t>
            </w:r>
          </w:p>
        </w:tc>
      </w:tr>
      <w:tr w:rsidR="00C90EF2" w14:paraId="2684F8CD" w14:textId="77777777">
        <w:trPr>
          <w:trHeight w:val="8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6A8AD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Druh, rozsah a metóda vzdelávacích činností:</w:t>
            </w:r>
            <w:r w:rsidRPr="00465B56">
              <w:rPr>
                <w:rFonts w:ascii="Calibri" w:hAnsi="Calibri"/>
                <w:lang w:val="sk-SK"/>
              </w:rPr>
              <w:t xml:space="preserve"> </w:t>
            </w:r>
          </w:p>
          <w:p w14:paraId="4541D0E6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 xml:space="preserve">0 hodín prednáška/1 hodina seminár za týždeň </w:t>
            </w:r>
          </w:p>
          <w:p w14:paraId="08F7D3CC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Metóda: kombinovaná</w:t>
            </w:r>
          </w:p>
        </w:tc>
      </w:tr>
      <w:tr w:rsidR="00C90EF2" w14:paraId="5F9C78D3" w14:textId="77777777">
        <w:trPr>
          <w:trHeight w:val="37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99315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 xml:space="preserve">Počet kreditov: </w:t>
            </w:r>
            <w:r w:rsidRPr="00465B56">
              <w:rPr>
                <w:rFonts w:ascii="Calibri" w:hAnsi="Calibri"/>
                <w:lang w:val="sk-SK"/>
              </w:rPr>
              <w:t>2</w:t>
            </w:r>
          </w:p>
        </w:tc>
      </w:tr>
      <w:tr w:rsidR="00C90EF2" w14:paraId="3432F04E" w14:textId="77777777">
        <w:trPr>
          <w:trHeight w:val="32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41B95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Odporúčaný semester štúdia:</w:t>
            </w:r>
            <w:r w:rsidRPr="00465B56">
              <w:rPr>
                <w:rFonts w:ascii="Calibri" w:hAnsi="Calibri"/>
                <w:lang w:val="sk-SK"/>
              </w:rPr>
              <w:t xml:space="preserve"> 3.</w:t>
            </w:r>
          </w:p>
        </w:tc>
      </w:tr>
      <w:tr w:rsidR="00C90EF2" w14:paraId="3F2C5C12" w14:textId="77777777">
        <w:trPr>
          <w:trHeight w:val="35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9BDA0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 xml:space="preserve">Stupeň vysokoškolského štúdia: </w:t>
            </w:r>
            <w:r w:rsidRPr="00465B56">
              <w:rPr>
                <w:rFonts w:ascii="Calibri" w:hAnsi="Calibri"/>
                <w:lang w:val="sk-SK"/>
              </w:rPr>
              <w:t>2.</w:t>
            </w:r>
          </w:p>
        </w:tc>
      </w:tr>
      <w:tr w:rsidR="00C90EF2" w14:paraId="3C8E6FCF" w14:textId="77777777">
        <w:trPr>
          <w:trHeight w:val="40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4FA2E" w14:textId="6023C44D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Podmieňujúce predmety:</w:t>
            </w:r>
            <w:r w:rsidRPr="00465B56">
              <w:rPr>
                <w:rFonts w:ascii="Calibri" w:hAnsi="Calibri"/>
                <w:lang w:val="sk-SK"/>
              </w:rPr>
              <w:t xml:space="preserve"> Športová špecializácia – karate 2m</w:t>
            </w:r>
            <w:r w:rsidR="00F25790" w:rsidRPr="00F25790">
              <w:rPr>
                <w:rFonts w:ascii="Calibri" w:hAnsi="Calibri" w:cs="Calibri"/>
                <w:color w:val="auto"/>
                <w:lang w:val="sk-SK"/>
              </w:rPr>
              <w:t xml:space="preserve">; </w:t>
            </w:r>
            <w:r w:rsidR="00F25790" w:rsidRPr="00F25790">
              <w:rPr>
                <w:rFonts w:ascii="Calibri" w:hAnsi="Calibri" w:cs="Calibri"/>
                <w:color w:val="auto"/>
              </w:rPr>
              <w:t>Športová špecializácia – karate - prax 1m</w:t>
            </w:r>
          </w:p>
        </w:tc>
      </w:tr>
      <w:tr w:rsidR="00C90EF2" w14:paraId="78A8020A" w14:textId="77777777">
        <w:trPr>
          <w:trHeight w:val="74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41B69" w14:textId="5109C2A4" w:rsidR="00C90EF2" w:rsidRDefault="007F7482">
            <w:pPr>
              <w:jc w:val="both"/>
              <w:rPr>
                <w:rFonts w:ascii="Calibri" w:hAnsi="Calibri"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Podmienky na absolvovanie predmetu:</w:t>
            </w:r>
            <w:r w:rsidRPr="00465B56">
              <w:rPr>
                <w:rFonts w:ascii="Calibri" w:hAnsi="Calibri"/>
                <w:lang w:val="sk-SK"/>
              </w:rPr>
              <w:t xml:space="preserve"> </w:t>
            </w:r>
          </w:p>
          <w:p w14:paraId="0C2E6251" w14:textId="77777777" w:rsidR="00EF67C5" w:rsidRPr="00EF67C5" w:rsidRDefault="00EF67C5" w:rsidP="00EF67C5">
            <w:pPr>
              <w:jc w:val="both"/>
              <w:rPr>
                <w:rFonts w:ascii="Calibri" w:hAnsi="Calibri" w:cs="Calibri"/>
                <w:lang w:val="sk-SK"/>
              </w:rPr>
            </w:pPr>
            <w:r w:rsidRPr="00EF67C5">
              <w:rPr>
                <w:rFonts w:ascii="Calibri" w:hAnsi="Calibri" w:cs="Calibri"/>
                <w:lang w:val="sk-SK"/>
              </w:rPr>
              <w:t xml:space="preserve">Predmet je ukončený skúškou. </w:t>
            </w:r>
          </w:p>
          <w:p w14:paraId="6A7E7C5D" w14:textId="77777777" w:rsidR="00EF67C5" w:rsidRPr="00EF67C5" w:rsidRDefault="00EF67C5" w:rsidP="00EF67C5">
            <w:pPr>
              <w:jc w:val="both"/>
              <w:rPr>
                <w:rFonts w:ascii="Calibri" w:hAnsi="Calibri" w:cs="Calibri"/>
                <w:color w:val="EE0000"/>
                <w:lang w:val="sk-SK"/>
              </w:rPr>
            </w:pPr>
            <w:r w:rsidRPr="00EF67C5">
              <w:rPr>
                <w:rFonts w:ascii="Calibri" w:hAnsi="Calibri" w:cs="Calibri"/>
                <w:lang w:val="sk-SK"/>
              </w:rPr>
              <w:t xml:space="preserve">Do konca výučbovej časti semestra má študent splniť nasledovné podmienky priebežnej kontroly: </w:t>
            </w:r>
          </w:p>
          <w:p w14:paraId="2C7168A3" w14:textId="77777777" w:rsidR="00C90EF2" w:rsidRPr="00465B56" w:rsidRDefault="007F748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aktívna účasť na seminároch </w:t>
            </w:r>
          </w:p>
          <w:p w14:paraId="15C7FD4C" w14:textId="77777777" w:rsidR="00C90EF2" w:rsidRPr="00465B56" w:rsidRDefault="007F748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vypracovanie seminárnej práce 10-20 strán, ktorá pozostáva z mezocyklu športového tréningu v karate s následnou prezentáciou na vyučovacej hodine </w:t>
            </w:r>
          </w:p>
          <w:p w14:paraId="344D1C69" w14:textId="77777777" w:rsidR="00C90EF2" w:rsidRPr="00465B56" w:rsidRDefault="007F748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predloženie dokladu o dosiahnutí príslušného technického stupňa, ktorý je podmienkou pre získanie trénerskej licencie 1. kvalifikačného stupňa podľa požiadaviek Slovenského zväzu karate.</w:t>
            </w:r>
          </w:p>
          <w:p w14:paraId="7C465E92" w14:textId="5C379B71" w:rsidR="00EF67C5" w:rsidRPr="00EF67C5" w:rsidRDefault="00EF67C5" w:rsidP="00EF67C5">
            <w:pPr>
              <w:jc w:val="both"/>
              <w:rPr>
                <w:rFonts w:ascii="Calibri" w:hAnsi="Calibri" w:cs="Calibri"/>
                <w:lang w:val="sk-SK"/>
              </w:rPr>
            </w:pPr>
            <w:r w:rsidRPr="00EF67C5">
              <w:rPr>
                <w:rFonts w:ascii="Calibri" w:hAnsi="Calibri" w:cs="Calibri"/>
                <w:lang w:val="sk-SK"/>
              </w:rPr>
              <w:t>V skúškovom období absolvuje skúšku, na ktorej sa môže zúčastniť len študent, ktorý splnil podmienky priebežnej kontroly</w:t>
            </w:r>
            <w:r w:rsidR="00C76F05">
              <w:rPr>
                <w:rFonts w:ascii="Calibri" w:hAnsi="Calibri" w:cs="Calibri"/>
                <w:lang w:val="sk-SK"/>
              </w:rPr>
              <w:t xml:space="preserve">. </w:t>
            </w:r>
            <w:r w:rsidRPr="00EF67C5">
              <w:rPr>
                <w:rFonts w:ascii="Calibri" w:hAnsi="Calibri" w:cs="Calibri"/>
                <w:lang w:val="sk-SK"/>
              </w:rPr>
              <w:t xml:space="preserve">Výsledné hodnotenie predmetu sa vypočíta ako priemer hodnotenia </w:t>
            </w:r>
            <w:r>
              <w:rPr>
                <w:rFonts w:ascii="Calibri" w:hAnsi="Calibri" w:cs="Calibri"/>
                <w:lang w:val="sk-SK"/>
              </w:rPr>
              <w:t xml:space="preserve">seminárnej práce a </w:t>
            </w:r>
            <w:r w:rsidRPr="00EF67C5">
              <w:rPr>
                <w:rFonts w:ascii="Calibri" w:hAnsi="Calibri" w:cs="Calibri"/>
                <w:lang w:val="sk-SK"/>
              </w:rPr>
              <w:t xml:space="preserve">hodnotenia skúšky. </w:t>
            </w:r>
          </w:p>
          <w:p w14:paraId="11BC36D2" w14:textId="77777777" w:rsidR="00C90EF2" w:rsidRPr="00465B56" w:rsidRDefault="007F7482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 w:rsidRPr="00465B56">
              <w:rPr>
                <w:rFonts w:ascii="Calibri" w:hAnsi="Calibri"/>
              </w:rPr>
              <w:t xml:space="preserve">Z každej uvedenej časti a disciplína musí študent získať hodnotenie minimálne na úrovni minimálne 50%. </w:t>
            </w:r>
          </w:p>
          <w:p w14:paraId="7C8FD8AC" w14:textId="77777777" w:rsidR="00C90EF2" w:rsidRPr="00465B56" w:rsidRDefault="007F7482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 w:rsidRPr="00465B56">
              <w:rPr>
                <w:rFonts w:ascii="Calibri" w:hAnsi="Calibri"/>
              </w:rPr>
              <w:t xml:space="preserve">V zmysle aktuálne platného Študijného poriadku PU v Prešove: </w:t>
            </w:r>
          </w:p>
          <w:p w14:paraId="35783C24" w14:textId="77777777" w:rsidR="00C90EF2" w:rsidRPr="00465B56" w:rsidRDefault="007F7482">
            <w:pPr>
              <w:pStyle w:val="Normlnywebov"/>
              <w:numPr>
                <w:ilvl w:val="0"/>
                <w:numId w:val="2"/>
              </w:numPr>
              <w:spacing w:before="0" w:after="0"/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60A7FC14" w14:textId="77777777" w:rsidR="00C90EF2" w:rsidRPr="00465B56" w:rsidRDefault="007F7482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v skúškovom období semestra má študent nárok na vykonanie jedného opravného termínu, </w:t>
            </w:r>
          </w:p>
          <w:p w14:paraId="277E84A7" w14:textId="77777777" w:rsidR="00C90EF2" w:rsidRPr="00465B56" w:rsidRDefault="007F7482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3BB3B809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Študent získa kredity za predmet s hodnotením A – E.</w:t>
            </w:r>
          </w:p>
        </w:tc>
      </w:tr>
      <w:tr w:rsidR="00C90EF2" w14:paraId="1D96C4AD" w14:textId="77777777">
        <w:trPr>
          <w:trHeight w:val="655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3327E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lastRenderedPageBreak/>
              <w:t>Výsledky vzdelávania:</w:t>
            </w:r>
            <w:r w:rsidRPr="00465B56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5894E529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Úspešným absolvovaním predmetu študent nadobudne:</w:t>
            </w:r>
            <w:r w:rsidRPr="00465B56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63284A7B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 xml:space="preserve">Vedomosti: </w:t>
            </w:r>
          </w:p>
          <w:p w14:paraId="1BBE42CD" w14:textId="77777777" w:rsidR="00C90EF2" w:rsidRPr="00465B56" w:rsidRDefault="007F7482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pozná princípy ročného tréningového cyklu karatistu a jednotlivé fázy periodizácie výkonu,</w:t>
            </w:r>
          </w:p>
          <w:p w14:paraId="6D157E73" w14:textId="77777777" w:rsidR="00C90EF2" w:rsidRPr="00465B56" w:rsidRDefault="007F7482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ovláda teoretické základy dlhodobej športovej prípravy s ohľadom na vek a výkonnostnú úroveň športovca,</w:t>
            </w:r>
          </w:p>
          <w:p w14:paraId="6CA0E2A8" w14:textId="77777777" w:rsidR="00C90EF2" w:rsidRPr="00465B56" w:rsidRDefault="007F7482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rozumie metodike diagnostiky silových, vytrvalostných, rýchlostných, koordinačných  schopností v karate.</w:t>
            </w:r>
          </w:p>
          <w:p w14:paraId="732441FC" w14:textId="77777777" w:rsidR="00C90EF2" w:rsidRPr="00465B56" w:rsidRDefault="007F7482">
            <w:pPr>
              <w:ind w:left="31"/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 xml:space="preserve">Zručnosti: </w:t>
            </w:r>
          </w:p>
          <w:p w14:paraId="51046399" w14:textId="77777777" w:rsidR="00C90EF2" w:rsidRPr="00465B56" w:rsidRDefault="007F7482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vie navrhnúť a zostaviť ročný tréningový plán s aplikáciou periodizačných princípov,</w:t>
            </w:r>
          </w:p>
          <w:p w14:paraId="306DB295" w14:textId="77777777" w:rsidR="00C90EF2" w:rsidRPr="00465B56" w:rsidRDefault="007F7482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dokáže realizovať a vyhodnocovať testy na diagnostiku jednotlivých pohybových schopností karatistu,</w:t>
            </w:r>
          </w:p>
          <w:p w14:paraId="7B68DB56" w14:textId="77777777" w:rsidR="00C90EF2" w:rsidRPr="00465B56" w:rsidRDefault="007F7482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vie interpretovať výsledky diagnostiky a aplikovať ich do tréningovej praxe.</w:t>
            </w:r>
          </w:p>
          <w:p w14:paraId="00B370F3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Kompetentnosti:</w:t>
            </w:r>
          </w:p>
          <w:p w14:paraId="7F00D3BE" w14:textId="77777777" w:rsidR="00C90EF2" w:rsidRPr="00465B56" w:rsidRDefault="007F74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je schopný samostatne plánovať a periodizovať tréningový proces karatistu s dôrazom na postupný rozvoj výkonnosti,</w:t>
            </w:r>
          </w:p>
          <w:p w14:paraId="5DC82C70" w14:textId="77777777" w:rsidR="00C90EF2" w:rsidRPr="00465B56" w:rsidRDefault="007F74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vie kriticky hodnotiť tréningový proces a prispôsobovať ho individuálnym potrebám športovca,</w:t>
            </w:r>
          </w:p>
          <w:p w14:paraId="635DB933" w14:textId="77777777" w:rsidR="00C90EF2" w:rsidRPr="00465B56" w:rsidRDefault="007F74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disponuje kompetenciami využívať moderné diagnostické a monitorovacie metódy pri riadení športovej prípravy.</w:t>
            </w:r>
          </w:p>
        </w:tc>
      </w:tr>
      <w:tr w:rsidR="00C90EF2" w14:paraId="72C40D1F" w14:textId="77777777">
        <w:trPr>
          <w:trHeight w:val="53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3F0F2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Stručná osnova predmetu:</w:t>
            </w:r>
            <w:r w:rsidRPr="00465B56">
              <w:rPr>
                <w:rFonts w:ascii="Calibri" w:hAnsi="Calibri"/>
                <w:lang w:val="sk-SK"/>
              </w:rPr>
              <w:t xml:space="preserve"> </w:t>
            </w:r>
          </w:p>
          <w:p w14:paraId="7E3F546B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Ročný tréningový cyklus karatistu – štruktúra, ciele, obsahové zameranie jednotlivých období.</w:t>
            </w:r>
          </w:p>
          <w:p w14:paraId="5E968B46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Periodizácia výkonnosti v karate – makrocyklus, mezocyklus, mikrocyklus; modely periodizácie </w:t>
            </w:r>
          </w:p>
          <w:p w14:paraId="5069E6C1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Dlhodobá športová príprava karatistu– etapy, špecifiká podľa veku a výkonnostnej úrovne.</w:t>
            </w:r>
          </w:p>
          <w:p w14:paraId="09C64A4A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Diagnostika silových schopností v karate – testy maximálnej a explozívnej sily, </w:t>
            </w:r>
          </w:p>
          <w:p w14:paraId="171CBA00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 xml:space="preserve">Diagnostika vytrvalostných schopností v karate – laboratórne a terénne testy, </w:t>
            </w:r>
          </w:p>
          <w:p w14:paraId="44183F8E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Diagnostika rýchlostných schopností v karate </w:t>
            </w:r>
          </w:p>
          <w:p w14:paraId="714B1535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Diagnostika koordinačných schopností v karate – rovnováha, orientácia v priestore, rytmizácia, reakcia; testovanie a hodnotenie.</w:t>
            </w:r>
          </w:p>
          <w:p w14:paraId="68797E4C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Diagnostika flexibility a mobility v karate – testy rozsahu pohybu, špecifická pohyblivosť pre úderové a kopacie techniky.</w:t>
            </w:r>
          </w:p>
          <w:p w14:paraId="17EF271E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</w:rPr>
            </w:pPr>
            <w:r w:rsidRPr="00465B56">
              <w:rPr>
                <w:rFonts w:ascii="Calibri" w:hAnsi="Calibri"/>
              </w:rPr>
              <w:t>Využitie diagnostiky v tréningovej praxi v karate – interpretácia výsledkov, spätná väzba, individualizácia tréningového procesu.</w:t>
            </w:r>
          </w:p>
          <w:p w14:paraId="4CBC66E4" w14:textId="77777777" w:rsidR="00C90EF2" w:rsidRPr="00465B56" w:rsidRDefault="007F7482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465B56">
              <w:rPr>
                <w:rFonts w:ascii="Calibri" w:hAnsi="Calibri"/>
              </w:rPr>
              <w:t>Aktuálne trendy v plánovaní a diagnostike výkonnosti v karate – využitie moderných technológií, monitoring zaťaženia, športová veda v praxi.</w:t>
            </w:r>
          </w:p>
        </w:tc>
      </w:tr>
      <w:tr w:rsidR="00C90EF2" w14:paraId="4023D495" w14:textId="77777777">
        <w:trPr>
          <w:trHeight w:val="107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8455C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lastRenderedPageBreak/>
              <w:t>Odporúčaná literatúra:</w:t>
            </w:r>
            <w:r w:rsidRPr="00465B56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17C9D83B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BARTÍK,P., M. SLÍŽIK, Z. REGULI, 2007. Teória a didaktika úpolov a bojových umení. Banská Bystrica: PF UMB. ISBN 978 -80 -8083 -477 -7.</w:t>
            </w:r>
          </w:p>
          <w:p w14:paraId="357901F0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CHAABANE, H. (ed.), 2015. Karate Kumite: How to Optimize Performance. [e-book].</w:t>
            </w:r>
          </w:p>
          <w:p w14:paraId="7E4C17FE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978-1-63278-062-1.</w:t>
            </w:r>
          </w:p>
          <w:p w14:paraId="48417A3D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PUBLISHING, P.S., 2024. Training For Olympics – Karate. Lulu Publishing.</w:t>
            </w:r>
          </w:p>
          <w:p w14:paraId="12FB3F85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978-1-30094-809-4.</w:t>
            </w:r>
          </w:p>
          <w:p w14:paraId="4BC07E20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BOWMAN, P., 2018. The Martial Arts Studies Reader. Bloomsbury Publishing USA.</w:t>
            </w:r>
          </w:p>
          <w:p w14:paraId="32B35CEE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978-1-78660-549-8.</w:t>
            </w:r>
          </w:p>
          <w:p w14:paraId="2600DEFE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BOMPA, T. O., 2019. Periodization: Theory and Methodology of Training. 6th ed. Champaign, IL: Human Kinetics.</w:t>
            </w:r>
          </w:p>
          <w:p w14:paraId="0A778986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978-1-49250-533-3.</w:t>
            </w:r>
          </w:p>
          <w:p w14:paraId="26E38597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BAECHLE, T. R., E. F. Earle, 2018. Essentials of Strength Training and Conditioning. 4th ed. Champaign, IL: Human Kinetics.</w:t>
            </w:r>
          </w:p>
          <w:p w14:paraId="0188B645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978-1-49250-858-7.</w:t>
            </w:r>
          </w:p>
          <w:p w14:paraId="74C52252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McARDLE, W. D., F. I. KATCH, V. L. KATCH, 2018. Exercise Physiology: Nutrition, Energy, and Human Performance. 8th ed. Philadelphia: Wolters Kluwer.</w:t>
            </w:r>
          </w:p>
          <w:p w14:paraId="49C298E7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978-1-4963-9289-1.</w:t>
            </w:r>
          </w:p>
          <w:p w14:paraId="4970B7B3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Different Training Approaches in Karate – A Systematic Review, 2020.</w:t>
            </w:r>
          </w:p>
          <w:p w14:paraId="04442972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BOMPA, T. O., G. G. HAFF, 2019. Periodization: Theory and Methodology of Training. 6th ed. Champaign, IL: Human Kinetics.</w:t>
            </w:r>
          </w:p>
          <w:p w14:paraId="45F69E9B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978-1-49250-533-3.</w:t>
            </w:r>
          </w:p>
          <w:p w14:paraId="212F6FE2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FRANCHINI, E., 2020. Long-term athlete development in combat sports. London: Routledge.</w:t>
            </w:r>
          </w:p>
          <w:p w14:paraId="33E40732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978-0-367-35143-6.</w:t>
            </w:r>
          </w:p>
          <w:p w14:paraId="4DF4D7B0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COMETTI, G., 2018. La préparation physique moderne. Dijon: Éditions Universitaires de Dijon.</w:t>
            </w:r>
          </w:p>
          <w:p w14:paraId="45036290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978-2-36441-216-9.</w:t>
            </w:r>
          </w:p>
          <w:p w14:paraId="2DE9102C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McARDLE, W. D., F. I. KATCH, V. L. KATCH, 2018. Exercise Physiology: Nutrition, Energy, and Human Performance. 8th ed. Philadelphia: Wolters Kluwer.</w:t>
            </w:r>
          </w:p>
          <w:p w14:paraId="611E2400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ISBN 978-1-4963-9289-1.</w:t>
            </w:r>
          </w:p>
          <w:p w14:paraId="5C5800CB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HIRTZ, P., et al., 2017. Coordination abilities and motor control in combat sports. Journal of Human Kinetics, 59, 75–86.</w:t>
            </w:r>
          </w:p>
          <w:p w14:paraId="3723620F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ISSN 1640-5544.</w:t>
            </w:r>
          </w:p>
          <w:p w14:paraId="6375AC05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CHAABENE, H., et al., 2022. Wearable technologies and performance analysis in combat sports. Sensors, 22(6), 1–18.</w:t>
            </w:r>
          </w:p>
          <w:p w14:paraId="34551C1A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lang w:val="sk-SK"/>
              </w:rPr>
              <w:t>ISSN 1424-8220.</w:t>
            </w:r>
          </w:p>
        </w:tc>
      </w:tr>
      <w:tr w:rsidR="00C90EF2" w14:paraId="29DCD952" w14:textId="77777777">
        <w:trPr>
          <w:trHeight w:val="418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F2861" w14:textId="77777777" w:rsidR="00C90EF2" w:rsidRPr="00465B56" w:rsidRDefault="007F7482">
            <w:pPr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Jazyk, ktorého znalosť je potrebná na absolvovanie predmetu:</w:t>
            </w:r>
            <w:r w:rsidRPr="00465B56">
              <w:rPr>
                <w:rFonts w:ascii="Calibri" w:hAnsi="Calibri"/>
                <w:lang w:val="sk-SK"/>
              </w:rPr>
              <w:t xml:space="preserve"> slovenský a český </w:t>
            </w:r>
          </w:p>
        </w:tc>
      </w:tr>
      <w:tr w:rsidR="00C90EF2" w14:paraId="4BCF0BBD" w14:textId="77777777">
        <w:trPr>
          <w:trHeight w:val="32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9EE97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b/>
                <w:bCs/>
                <w:lang w:val="sk-SK"/>
              </w:rPr>
              <w:lastRenderedPageBreak/>
              <w:t>Poznámky:</w:t>
            </w:r>
            <w:r w:rsidRPr="00465B56">
              <w:rPr>
                <w:rFonts w:ascii="Calibri" w:hAnsi="Calibri" w:cs="Calibri"/>
                <w:lang w:val="sk-SK"/>
              </w:rPr>
              <w:t xml:space="preserve"> </w:t>
            </w:r>
          </w:p>
          <w:p w14:paraId="7E92DB7C" w14:textId="584039BA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lang w:val="sk-SK"/>
              </w:rPr>
              <w:t xml:space="preserve">Rozdelenie záťaže študenta: celková záťaž = </w:t>
            </w:r>
            <w:r w:rsidR="008A45D1">
              <w:rPr>
                <w:rFonts w:ascii="Calibri" w:hAnsi="Calibri" w:cs="Calibri"/>
                <w:lang w:val="sk-SK"/>
              </w:rPr>
              <w:t>5</w:t>
            </w:r>
            <w:r w:rsidRPr="00465B56">
              <w:rPr>
                <w:rFonts w:ascii="Calibri" w:hAnsi="Calibri" w:cs="Calibri"/>
                <w:lang w:val="sk-SK"/>
              </w:rPr>
              <w:t xml:space="preserve">0 hod. </w:t>
            </w:r>
          </w:p>
          <w:p w14:paraId="62FB32EF" w14:textId="77777777" w:rsidR="00C90EF2" w:rsidRPr="00465B56" w:rsidRDefault="007F748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465B56">
              <w:rPr>
                <w:rFonts w:ascii="Calibri" w:hAnsi="Calibri" w:cs="Calibri"/>
              </w:rPr>
              <w:t xml:space="preserve">kontaktná výučba: 10 hod. </w:t>
            </w:r>
          </w:p>
          <w:p w14:paraId="59DDE3A6" w14:textId="77777777" w:rsidR="00C90EF2" w:rsidRPr="00465B56" w:rsidRDefault="007F748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465B56">
              <w:rPr>
                <w:rFonts w:ascii="Calibri" w:hAnsi="Calibri" w:cs="Calibri"/>
              </w:rPr>
              <w:t>príprava na prezentáciu tréningového plánu jedného mezocyklu: 10</w:t>
            </w:r>
          </w:p>
          <w:p w14:paraId="30733591" w14:textId="43661B35" w:rsidR="00C90EF2" w:rsidRPr="00465B56" w:rsidRDefault="007F748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465B56">
              <w:rPr>
                <w:rFonts w:ascii="Calibri" w:hAnsi="Calibri" w:cs="Calibri"/>
              </w:rPr>
              <w:t xml:space="preserve">vypracovanie seminárnej práce v rozsahu 10-20 strán na určenú tému:  </w:t>
            </w:r>
            <w:r w:rsidR="008A45D1">
              <w:rPr>
                <w:rFonts w:ascii="Calibri" w:hAnsi="Calibri" w:cs="Calibri"/>
              </w:rPr>
              <w:t>2</w:t>
            </w:r>
            <w:r w:rsidRPr="00465B56">
              <w:rPr>
                <w:rFonts w:ascii="Calibri" w:hAnsi="Calibri" w:cs="Calibri"/>
              </w:rPr>
              <w:t xml:space="preserve">0 hod. </w:t>
            </w:r>
          </w:p>
          <w:p w14:paraId="4EDAC27C" w14:textId="77777777" w:rsidR="00C90EF2" w:rsidRPr="00465B56" w:rsidRDefault="007F748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</w:rPr>
            </w:pPr>
            <w:r w:rsidRPr="00465B56">
              <w:rPr>
                <w:rFonts w:ascii="Calibri" w:hAnsi="Calibri" w:cs="Calibri"/>
              </w:rPr>
              <w:t>príprava na semináre pre aktívne zapájanie sa do diskusie: 10 hod.</w:t>
            </w:r>
          </w:p>
          <w:p w14:paraId="3963DB79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lang w:val="sk-SK"/>
              </w:rPr>
              <w:t>Absolvovanie predmetu pre študenta so špecifickými potrebami sa modifikuje v súlade s odporúčaním fakultného koordinátora pre študentov so špecifickými potrebami.</w:t>
            </w:r>
          </w:p>
          <w:p w14:paraId="46E79549" w14:textId="77777777" w:rsidR="00C90EF2" w:rsidRPr="00465B56" w:rsidRDefault="00C90EF2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</w:p>
          <w:p w14:paraId="3D56F3AD" w14:textId="77777777" w:rsidR="00C90EF2" w:rsidRPr="00465B56" w:rsidRDefault="007F7482">
            <w:pPr>
              <w:jc w:val="both"/>
              <w:rPr>
                <w:rFonts w:ascii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lang w:val="sk-SK"/>
              </w:rPr>
              <w:t>Slovenský zväz karate si na udelenie trénerskej licencie môže vyžadovať aj splnenie ďalších podmienok. Škola vydáva výlučne osvedčenie o dosiahnutom vzdelaní.</w:t>
            </w:r>
          </w:p>
        </w:tc>
      </w:tr>
      <w:tr w:rsidR="00C90EF2" w14:paraId="3D561560" w14:textId="77777777">
        <w:trPr>
          <w:trHeight w:val="156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22DF8" w14:textId="77777777" w:rsidR="00C90EF2" w:rsidRPr="00465B56" w:rsidRDefault="007F7482">
            <w:pPr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465B56">
              <w:rPr>
                <w:rFonts w:ascii="Calibri" w:hAnsi="Calibri" w:cs="Calibri"/>
                <w:b/>
                <w:bCs/>
                <w:lang w:val="sk-SK"/>
              </w:rPr>
              <w:t>Hodnotenie predmetov</w:t>
            </w:r>
          </w:p>
          <w:p w14:paraId="2BAA7AE8" w14:textId="77777777" w:rsidR="00C90EF2" w:rsidRPr="00465B56" w:rsidRDefault="007F7482">
            <w:pPr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lang w:val="sk-SK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465B56" w:rsidRPr="00465B56" w14:paraId="4ABB706A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6B505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B6FA2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68C7E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8942B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8F9A7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E792C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FX</w:t>
                  </w:r>
                </w:p>
              </w:tc>
            </w:tr>
            <w:tr w:rsidR="00465B56" w:rsidRPr="00465B56" w14:paraId="0775F008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D46DD9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6E16B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29990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A2564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965BD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10D988" w14:textId="77777777" w:rsidR="00465B56" w:rsidRPr="00465B56" w:rsidRDefault="00465B56" w:rsidP="00465B56">
                  <w:pPr>
                    <w:jc w:val="center"/>
                    <w:rPr>
                      <w:rFonts w:ascii="Calibri" w:hAnsi="Calibri" w:cs="Calibri"/>
                      <w:lang w:val="sk-SK"/>
                    </w:rPr>
                  </w:pPr>
                  <w:r w:rsidRPr="00465B56">
                    <w:rPr>
                      <w:rFonts w:ascii="Calibri" w:hAnsi="Calibri" w:cs="Calibri"/>
                      <w:lang w:val="sk-SK"/>
                    </w:rPr>
                    <w:t>0%</w:t>
                  </w:r>
                </w:p>
              </w:tc>
            </w:tr>
          </w:tbl>
          <w:p w14:paraId="348A6BCB" w14:textId="7CEE9428" w:rsidR="00C90EF2" w:rsidRPr="00465B56" w:rsidRDefault="00C90EF2">
            <w:pPr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C90EF2" w14:paraId="678F895E" w14:textId="77777777">
        <w:trPr>
          <w:trHeight w:val="57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EDA6B" w14:textId="77777777" w:rsidR="00C90EF2" w:rsidRPr="00465B56" w:rsidRDefault="007F7482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b/>
                <w:bCs/>
                <w:lang w:val="sk-SK"/>
              </w:rPr>
              <w:t>Vyučujúci:</w:t>
            </w:r>
            <w:r w:rsidRPr="00465B56">
              <w:rPr>
                <w:rFonts w:ascii="Calibri" w:hAnsi="Calibri" w:cs="Calibri"/>
                <w:lang w:val="sk-SK"/>
              </w:rPr>
              <w:t xml:space="preserve"> </w:t>
            </w:r>
          </w:p>
          <w:p w14:paraId="5F8E0CD7" w14:textId="77777777" w:rsidR="00C90EF2" w:rsidRPr="00465B56" w:rsidRDefault="007F7482">
            <w:pPr>
              <w:jc w:val="both"/>
              <w:rPr>
                <w:rFonts w:ascii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lang w:val="sk-SK"/>
              </w:rPr>
              <w:t>JUDr. PaedDr. Ľubomír Čiernik, MSc. (odborník z praxe)</w:t>
            </w:r>
          </w:p>
        </w:tc>
      </w:tr>
      <w:tr w:rsidR="00C90EF2" w14:paraId="73D6EDDD" w14:textId="77777777">
        <w:trPr>
          <w:trHeight w:val="411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5BF42" w14:textId="77777777" w:rsidR="00C90EF2" w:rsidRPr="00465B56" w:rsidRDefault="007F7482">
            <w:pPr>
              <w:tabs>
                <w:tab w:val="left" w:pos="1530"/>
              </w:tabs>
              <w:jc w:val="both"/>
              <w:rPr>
                <w:rFonts w:ascii="Calibri" w:hAnsi="Calibri" w:cs="Calibri"/>
                <w:lang w:val="sk-SK"/>
              </w:rPr>
            </w:pPr>
            <w:r w:rsidRPr="00465B56">
              <w:rPr>
                <w:rFonts w:ascii="Calibri" w:hAnsi="Calibri" w:cs="Calibri"/>
                <w:b/>
                <w:bCs/>
                <w:lang w:val="sk-SK"/>
              </w:rPr>
              <w:t>Dátum poslednej zmeny:</w:t>
            </w:r>
            <w:r w:rsidRPr="00465B56">
              <w:rPr>
                <w:rFonts w:ascii="Calibri" w:hAnsi="Calibri" w:cs="Calibri"/>
                <w:lang w:val="sk-SK"/>
              </w:rPr>
              <w:t xml:space="preserve"> 30. 09. 2025</w:t>
            </w:r>
          </w:p>
        </w:tc>
      </w:tr>
      <w:tr w:rsidR="00C90EF2" w14:paraId="42DD5878" w14:textId="77777777">
        <w:trPr>
          <w:trHeight w:val="433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1B8B" w14:textId="77777777" w:rsidR="00C90EF2" w:rsidRPr="00465B56" w:rsidRDefault="007F7482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465B56">
              <w:rPr>
                <w:rFonts w:ascii="Calibri" w:hAnsi="Calibri"/>
                <w:b/>
                <w:bCs/>
                <w:lang w:val="sk-SK"/>
              </w:rPr>
              <w:t>Schválil:</w:t>
            </w:r>
            <w:r w:rsidRPr="00465B56">
              <w:rPr>
                <w:rFonts w:ascii="Calibri" w:hAnsi="Calibri"/>
                <w:lang w:val="sk-SK"/>
              </w:rPr>
              <w:t xml:space="preserve"> doc. PaedDr. Pavel Ružbarský, PhD., univer. prof.</w:t>
            </w:r>
          </w:p>
        </w:tc>
      </w:tr>
    </w:tbl>
    <w:p w14:paraId="4097DD8B" w14:textId="77777777" w:rsidR="00C90EF2" w:rsidRDefault="00C90EF2">
      <w:pPr>
        <w:widowControl w:val="0"/>
        <w:ind w:left="216" w:hanging="216"/>
        <w:jc w:val="center"/>
        <w:rPr>
          <w:rFonts w:ascii="Calibri" w:eastAsia="Calibri" w:hAnsi="Calibri" w:cs="Calibri"/>
        </w:rPr>
      </w:pPr>
    </w:p>
    <w:p w14:paraId="1D1AF132" w14:textId="77777777" w:rsidR="00C90EF2" w:rsidRDefault="00C90EF2">
      <w:pPr>
        <w:widowControl w:val="0"/>
        <w:ind w:left="108" w:hanging="108"/>
        <w:jc w:val="center"/>
      </w:pPr>
    </w:p>
    <w:sectPr w:rsidR="00C90EF2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567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F7122" w14:textId="77777777" w:rsidR="002D633B" w:rsidRDefault="002D633B">
      <w:r>
        <w:separator/>
      </w:r>
    </w:p>
  </w:endnote>
  <w:endnote w:type="continuationSeparator" w:id="0">
    <w:p w14:paraId="6B2429E3" w14:textId="77777777" w:rsidR="002D633B" w:rsidRDefault="002D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3067" w14:textId="77777777" w:rsidR="00C90EF2" w:rsidRDefault="007F7482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465B56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465B56">
      <w:rPr>
        <w:rFonts w:ascii="Calibri" w:eastAsia="Calibri" w:hAnsi="Calibri" w:cs="Calibri"/>
        <w:noProof/>
        <w:sz w:val="22"/>
        <w:szCs w:val="22"/>
      </w:rPr>
      <w:t>3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2CE1" w14:textId="77777777" w:rsidR="00C90EF2" w:rsidRDefault="007F7482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465B56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465B56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2596" w14:textId="77777777" w:rsidR="002D633B" w:rsidRDefault="002D633B">
      <w:r>
        <w:separator/>
      </w:r>
    </w:p>
  </w:footnote>
  <w:footnote w:type="continuationSeparator" w:id="0">
    <w:p w14:paraId="6885798F" w14:textId="77777777" w:rsidR="002D633B" w:rsidRDefault="002D6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3CCA" w14:textId="77777777" w:rsidR="00C90EF2" w:rsidRDefault="00C90EF2">
    <w:pPr>
      <w:pStyle w:val="Hlavikaapt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E895" w14:textId="77777777" w:rsidR="00C90EF2" w:rsidRDefault="00C90EF2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A69"/>
    <w:multiLevelType w:val="hybridMultilevel"/>
    <w:tmpl w:val="A97A2466"/>
    <w:lvl w:ilvl="0" w:tplc="C1B6096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902F04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2A75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B4EA6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A8145A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743C3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20FF7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70850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D6346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7BA1F3B"/>
    <w:multiLevelType w:val="hybridMultilevel"/>
    <w:tmpl w:val="92DC9ED4"/>
    <w:lvl w:ilvl="0" w:tplc="C07A9272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6A239B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70B50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D0D1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8938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9AC60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9AE4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52711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94CAD7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13856FF"/>
    <w:multiLevelType w:val="hybridMultilevel"/>
    <w:tmpl w:val="93243FD6"/>
    <w:lvl w:ilvl="0" w:tplc="553649E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32A31F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8DAD76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3E731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100E8B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C2203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10B53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2A609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747D5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EE624E"/>
    <w:multiLevelType w:val="hybridMultilevel"/>
    <w:tmpl w:val="1BE2F71C"/>
    <w:lvl w:ilvl="0" w:tplc="83ACE898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1894C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3A250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794FBE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688043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DA8286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D2A21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242E11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2102EA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8B404AA"/>
    <w:multiLevelType w:val="hybridMultilevel"/>
    <w:tmpl w:val="39A036FE"/>
    <w:lvl w:ilvl="0" w:tplc="23C6DF9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2D4EC8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8EC5C1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D6244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44AE9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3B2A102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C8A553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5625C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90EDF9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6C819FA"/>
    <w:multiLevelType w:val="hybridMultilevel"/>
    <w:tmpl w:val="9EE8CDEE"/>
    <w:lvl w:ilvl="0" w:tplc="D8C24E2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DF2937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80A501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29A03E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56AB08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16F37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7CCF55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3C5DD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CEC9EE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84B6A"/>
    <w:multiLevelType w:val="hybridMultilevel"/>
    <w:tmpl w:val="D034F78E"/>
    <w:lvl w:ilvl="0" w:tplc="AC9683F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C6193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F411C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F4C4A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48219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BC007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286A6A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146ED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A6795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C381B1E"/>
    <w:multiLevelType w:val="hybridMultilevel"/>
    <w:tmpl w:val="08061098"/>
    <w:lvl w:ilvl="0" w:tplc="F4D8AFD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D0266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902DF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30E1B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48C58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6ED7D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E8532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34FDE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E07CBA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4133242">
    <w:abstractNumId w:val="7"/>
  </w:num>
  <w:num w:numId="2" w16cid:durableId="491800519">
    <w:abstractNumId w:val="8"/>
  </w:num>
  <w:num w:numId="3" w16cid:durableId="208107820">
    <w:abstractNumId w:val="0"/>
  </w:num>
  <w:num w:numId="4" w16cid:durableId="1073699536">
    <w:abstractNumId w:val="3"/>
  </w:num>
  <w:num w:numId="5" w16cid:durableId="1927765789">
    <w:abstractNumId w:val="5"/>
  </w:num>
  <w:num w:numId="6" w16cid:durableId="1325546904">
    <w:abstractNumId w:val="4"/>
  </w:num>
  <w:num w:numId="7" w16cid:durableId="33621213">
    <w:abstractNumId w:val="2"/>
  </w:num>
  <w:num w:numId="8" w16cid:durableId="8528336">
    <w:abstractNumId w:val="1"/>
  </w:num>
  <w:num w:numId="9" w16cid:durableId="13612790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EF2"/>
    <w:rsid w:val="0010251B"/>
    <w:rsid w:val="001246D6"/>
    <w:rsid w:val="002634ED"/>
    <w:rsid w:val="002D633B"/>
    <w:rsid w:val="00465B56"/>
    <w:rsid w:val="005522D3"/>
    <w:rsid w:val="007F7482"/>
    <w:rsid w:val="008238D9"/>
    <w:rsid w:val="008A45D1"/>
    <w:rsid w:val="00A37E93"/>
    <w:rsid w:val="00BB12F7"/>
    <w:rsid w:val="00C76F05"/>
    <w:rsid w:val="00C90EF2"/>
    <w:rsid w:val="00CF555E"/>
    <w:rsid w:val="00E877DF"/>
    <w:rsid w:val="00EF67C5"/>
    <w:rsid w:val="00F25790"/>
    <w:rsid w:val="00F8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81268"/>
  <w15:docId w15:val="{79C89436-D54D-4190-B65D-7C894AEB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cs="Arial Unicode MS"/>
      <w:color w:val="000000"/>
      <w:sz w:val="24"/>
      <w:szCs w:val="24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uiPriority w:val="34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styleId="Normlnywebov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table" w:styleId="Mriekatabuky">
    <w:name w:val="Table Grid"/>
    <w:basedOn w:val="Normlnatabuka"/>
    <w:uiPriority w:val="59"/>
    <w:rsid w:val="00465B5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Ružbarský</dc:creator>
  <cp:lastModifiedBy>Ružbarský Pavel</cp:lastModifiedBy>
  <cp:revision>9</cp:revision>
  <dcterms:created xsi:type="dcterms:W3CDTF">2026-02-05T09:37:00Z</dcterms:created>
  <dcterms:modified xsi:type="dcterms:W3CDTF">2026-02-19T11:47:00Z</dcterms:modified>
</cp:coreProperties>
</file>